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E223" w14:textId="77777777" w:rsidR="00BF0078" w:rsidRDefault="00BF0078" w:rsidP="00BF0078">
      <w:pPr>
        <w:jc w:val="center"/>
        <w:rPr>
          <w:rFonts w:cstheme="minorHAnsi"/>
          <w:b/>
          <w:bCs/>
          <w:color w:val="595959" w:themeColor="text1" w:themeTint="A6"/>
          <w:sz w:val="24"/>
          <w:szCs w:val="24"/>
          <w:lang w:val="pt-BR"/>
        </w:rPr>
      </w:pPr>
    </w:p>
    <w:p w14:paraId="30B22C7C" w14:textId="6CCF7391" w:rsidR="00BF0078" w:rsidRPr="00AD6BE3" w:rsidRDefault="00BF0078" w:rsidP="00BF0078">
      <w:pPr>
        <w:jc w:val="center"/>
        <w:rPr>
          <w:rFonts w:cstheme="minorHAnsi"/>
          <w:b/>
          <w:bCs/>
          <w:color w:val="595959" w:themeColor="text1" w:themeTint="A6"/>
          <w:sz w:val="24"/>
          <w:szCs w:val="24"/>
          <w:lang w:val="pt-BR"/>
        </w:rPr>
      </w:pPr>
      <w:bookmarkStart w:id="0" w:name="_Hlk156940089"/>
      <w:r>
        <w:rPr>
          <w:rFonts w:cstheme="minorHAnsi"/>
          <w:b/>
          <w:bCs/>
          <w:color w:val="595959" w:themeColor="text1" w:themeTint="A6"/>
          <w:sz w:val="24"/>
          <w:szCs w:val="24"/>
          <w:lang w:val="pt-BR"/>
        </w:rPr>
        <w:t>TERMOS E CONDIÇÕES</w:t>
      </w:r>
    </w:p>
    <w:bookmarkEnd w:id="0"/>
    <w:p w14:paraId="3E616DBC" w14:textId="184DDF8A" w:rsidR="00BF0078" w:rsidRPr="00AD6BE3" w:rsidRDefault="00BF0078" w:rsidP="00BF0078">
      <w:pPr>
        <w:jc w:val="center"/>
        <w:rPr>
          <w:rFonts w:cstheme="minorHAnsi"/>
          <w:b/>
          <w:i/>
          <w:color w:val="595959" w:themeColor="text1" w:themeTint="A6"/>
          <w:sz w:val="24"/>
          <w:szCs w:val="24"/>
          <w:lang w:val="pt-BR"/>
        </w:rPr>
      </w:pPr>
      <w:r w:rsidRPr="00AD6BE3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lang w:val="pt-BR"/>
        </w:rPr>
        <w:t>TRANSFER SEMITERRESTRE</w:t>
      </w:r>
      <w:r w:rsidR="00F55908">
        <w:rPr>
          <w:rFonts w:cstheme="minorHAnsi"/>
          <w:b/>
          <w:bCs/>
          <w:i/>
          <w:iCs/>
          <w:color w:val="595959" w:themeColor="text1" w:themeTint="A6"/>
          <w:sz w:val="24"/>
          <w:szCs w:val="24"/>
          <w:lang w:val="pt-BR"/>
        </w:rPr>
        <w:t xml:space="preserve"> MORRO DE SÃO PAULO</w:t>
      </w:r>
    </w:p>
    <w:p w14:paraId="505BF457" w14:textId="77777777" w:rsidR="00BF0078" w:rsidRDefault="00BF0078" w:rsidP="00BF0078">
      <w:pPr>
        <w:rPr>
          <w:b/>
          <w:bCs/>
          <w:color w:val="595959" w:themeColor="text1" w:themeTint="A6"/>
          <w:lang w:val="pt-BR"/>
        </w:rPr>
      </w:pPr>
    </w:p>
    <w:p w14:paraId="72B99142" w14:textId="4D28BBD8" w:rsidR="00BF0078" w:rsidRDefault="00BF0078" w:rsidP="00BF0078">
      <w:pPr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Os presentes Termos e Condições (T&amp;C) se aplicam aos transportes de passageiros realizados pela</w:t>
      </w:r>
      <w:r w:rsidR="005E0E84">
        <w:rPr>
          <w:color w:val="595959" w:themeColor="text1" w:themeTint="A6"/>
          <w:lang w:val="pt-BR"/>
        </w:rPr>
        <w:t xml:space="preserve"> </w:t>
      </w:r>
      <w:proofErr w:type="spellStart"/>
      <w:r w:rsidR="005E0E84">
        <w:rPr>
          <w:color w:val="595959" w:themeColor="text1" w:themeTint="A6"/>
          <w:lang w:val="pt-BR"/>
        </w:rPr>
        <w:t>Politur</w:t>
      </w:r>
      <w:proofErr w:type="spellEnd"/>
      <w:r w:rsidR="005E0E84">
        <w:rPr>
          <w:color w:val="595959" w:themeColor="text1" w:themeTint="A6"/>
          <w:lang w:val="pt-BR"/>
        </w:rPr>
        <w:t xml:space="preserve"> Viagens e Turismo. </w:t>
      </w:r>
    </w:p>
    <w:p w14:paraId="54068125" w14:textId="77777777" w:rsidR="00BF0078" w:rsidRDefault="00BF0078" w:rsidP="00BF0078">
      <w:pPr>
        <w:rPr>
          <w:color w:val="595959" w:themeColor="text1" w:themeTint="A6"/>
          <w:lang w:val="pt-BR"/>
        </w:rPr>
      </w:pPr>
      <w:r w:rsidRPr="00B475DD">
        <w:rPr>
          <w:b/>
          <w:bCs/>
          <w:color w:val="595959" w:themeColor="text1" w:themeTint="A6"/>
          <w:lang w:val="pt-BR"/>
        </w:rPr>
        <w:t xml:space="preserve">Sobre a </w:t>
      </w:r>
      <w:proofErr w:type="spellStart"/>
      <w:r w:rsidRPr="00B475DD">
        <w:rPr>
          <w:b/>
          <w:bCs/>
          <w:color w:val="595959" w:themeColor="text1" w:themeTint="A6"/>
          <w:lang w:val="pt-BR"/>
        </w:rPr>
        <w:t>Politur</w:t>
      </w:r>
      <w:proofErr w:type="spellEnd"/>
      <w:r>
        <w:rPr>
          <w:color w:val="595959" w:themeColor="text1" w:themeTint="A6"/>
          <w:lang w:val="pt-BR"/>
        </w:rPr>
        <w:t xml:space="preserve">. </w:t>
      </w:r>
      <w:r w:rsidRPr="00B475DD">
        <w:rPr>
          <w:color w:val="595959" w:themeColor="text1" w:themeTint="A6"/>
          <w:lang w:val="pt-BR"/>
        </w:rPr>
        <w:t xml:space="preserve">Somos uma </w:t>
      </w:r>
      <w:r>
        <w:rPr>
          <w:color w:val="595959" w:themeColor="text1" w:themeTint="A6"/>
          <w:lang w:val="pt-BR"/>
        </w:rPr>
        <w:t>agência de viagens</w:t>
      </w:r>
      <w:r w:rsidRPr="00B475DD">
        <w:rPr>
          <w:color w:val="595959" w:themeColor="text1" w:themeTint="A6"/>
          <w:lang w:val="pt-BR"/>
        </w:rPr>
        <w:t xml:space="preserve"> motivada por ideais de oferecer novas soluções em </w:t>
      </w:r>
      <w:r>
        <w:rPr>
          <w:color w:val="595959" w:themeColor="text1" w:themeTint="A6"/>
          <w:lang w:val="pt-BR"/>
        </w:rPr>
        <w:t xml:space="preserve">turismo e </w:t>
      </w:r>
      <w:r w:rsidRPr="00B475DD">
        <w:rPr>
          <w:color w:val="595959" w:themeColor="text1" w:themeTint="A6"/>
          <w:lang w:val="pt-BR"/>
        </w:rPr>
        <w:t>transportes de passageiros baseados na qualidade, conforto e segurança.</w:t>
      </w:r>
    </w:p>
    <w:p w14:paraId="304EA7FB" w14:textId="6737A956" w:rsidR="00BF0078" w:rsidRPr="00B475DD" w:rsidRDefault="00BF0078" w:rsidP="00BF0078">
      <w:pPr>
        <w:rPr>
          <w:color w:val="595959" w:themeColor="text1" w:themeTint="A6"/>
          <w:lang w:val="pt-BR"/>
        </w:rPr>
      </w:pPr>
      <w:r>
        <w:rPr>
          <w:noProof/>
          <w:color w:val="000000" w:themeColor="text1"/>
          <w:lang w:val="pt-BR"/>
        </w:rPr>
        <w:drawing>
          <wp:anchor distT="0" distB="0" distL="114300" distR="114300" simplePos="0" relativeHeight="251659264" behindDoc="0" locked="0" layoutInCell="1" allowOverlap="1" wp14:anchorId="0D3FE052" wp14:editId="727AC1A8">
            <wp:simplePos x="0" y="0"/>
            <wp:positionH relativeFrom="column">
              <wp:posOffset>1869440</wp:posOffset>
            </wp:positionH>
            <wp:positionV relativeFrom="paragraph">
              <wp:posOffset>185420</wp:posOffset>
            </wp:positionV>
            <wp:extent cx="359410" cy="359410"/>
            <wp:effectExtent l="0" t="0" r="0" b="2540"/>
            <wp:wrapSquare wrapText="bothSides"/>
            <wp:docPr id="1292194031" name="Gráfico 1292194031" descr="Bagagem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2194031" name="Gráfico 1292194031" descr="Bagagem com preenchimento sólido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3BC3FA" w14:textId="526CA904" w:rsidR="00BF0078" w:rsidRDefault="00BF0078" w:rsidP="00BF0078">
      <w:pPr>
        <w:pStyle w:val="PargrafodaLista"/>
        <w:numPr>
          <w:ilvl w:val="0"/>
          <w:numId w:val="7"/>
        </w:numPr>
        <w:rPr>
          <w:b/>
          <w:bCs/>
          <w:color w:val="595959" w:themeColor="text1" w:themeTint="A6"/>
          <w:lang w:val="pt-BR"/>
        </w:rPr>
      </w:pPr>
      <w:r w:rsidRPr="00027B22">
        <w:rPr>
          <w:b/>
          <w:bCs/>
          <w:color w:val="595959" w:themeColor="text1" w:themeTint="A6"/>
          <w:lang w:val="pt-BR"/>
        </w:rPr>
        <w:t>Regras do Transporte</w:t>
      </w:r>
    </w:p>
    <w:p w14:paraId="47DA1A66" w14:textId="74B88E4A" w:rsidR="00BF0078" w:rsidRDefault="00BF0078" w:rsidP="00BF0078">
      <w:pPr>
        <w:rPr>
          <w:b/>
          <w:bCs/>
          <w:color w:val="595959" w:themeColor="text1" w:themeTint="A6"/>
          <w:lang w:val="pt-BR"/>
        </w:rPr>
      </w:pPr>
    </w:p>
    <w:p w14:paraId="153386F6" w14:textId="1D0A6C0A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0D021F">
        <w:rPr>
          <w:color w:val="595959" w:themeColor="text1" w:themeTint="A6"/>
          <w:lang w:val="pt-BR"/>
        </w:rPr>
        <w:t xml:space="preserve">Cada passageiro </w:t>
      </w:r>
      <w:r>
        <w:rPr>
          <w:color w:val="595959" w:themeColor="text1" w:themeTint="A6"/>
          <w:lang w:val="pt-BR"/>
        </w:rPr>
        <w:t xml:space="preserve">terá direito a levar </w:t>
      </w:r>
      <w:r w:rsidR="005F478F">
        <w:rPr>
          <w:color w:val="595959" w:themeColor="text1" w:themeTint="A6"/>
          <w:lang w:val="pt-BR"/>
        </w:rPr>
        <w:t>30 (tri</w:t>
      </w:r>
      <w:r w:rsidR="0030430F">
        <w:rPr>
          <w:color w:val="595959" w:themeColor="text1" w:themeTint="A6"/>
          <w:lang w:val="pt-BR"/>
        </w:rPr>
        <w:t>n</w:t>
      </w:r>
      <w:r w:rsidR="005F478F">
        <w:rPr>
          <w:color w:val="595959" w:themeColor="text1" w:themeTint="A6"/>
          <w:lang w:val="pt-BR"/>
        </w:rPr>
        <w:t xml:space="preserve">ta) </w:t>
      </w:r>
      <w:r w:rsidR="0030430F">
        <w:rPr>
          <w:color w:val="595959" w:themeColor="text1" w:themeTint="A6"/>
          <w:lang w:val="pt-BR"/>
        </w:rPr>
        <w:t>quilos de bagagem no bagageiro e 5 (cinco) quilos de volume no porta-embrulho</w:t>
      </w:r>
      <w:r>
        <w:rPr>
          <w:color w:val="595959" w:themeColor="text1" w:themeTint="A6"/>
          <w:lang w:val="pt-BR"/>
        </w:rPr>
        <w:t xml:space="preserve">. </w:t>
      </w:r>
    </w:p>
    <w:p w14:paraId="74CD3EEA" w14:textId="77777777" w:rsidR="00BF0078" w:rsidRPr="00D64A42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48142B91" w14:textId="3602F376" w:rsidR="005606D5" w:rsidRDefault="005606D5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 xml:space="preserve">Os horários indicados na passagem são estimados e poderão variar a depender do trânsito e condições climáticas. A </w:t>
      </w:r>
      <w:proofErr w:type="spellStart"/>
      <w:r>
        <w:rPr>
          <w:color w:val="595959" w:themeColor="text1" w:themeTint="A6"/>
          <w:lang w:val="pt-BR"/>
        </w:rPr>
        <w:t>Politur</w:t>
      </w:r>
      <w:proofErr w:type="spellEnd"/>
      <w:r>
        <w:rPr>
          <w:color w:val="595959" w:themeColor="text1" w:themeTint="A6"/>
          <w:lang w:val="pt-BR"/>
        </w:rPr>
        <w:t xml:space="preserve"> não se responsabiliza por perdas de voos ou compromissos em razão de atrasos nos horários indicados acima.</w:t>
      </w:r>
    </w:p>
    <w:p w14:paraId="48D826A0" w14:textId="77777777" w:rsidR="005606D5" w:rsidRPr="005606D5" w:rsidRDefault="005606D5" w:rsidP="005606D5">
      <w:pPr>
        <w:pStyle w:val="PargrafodaLista"/>
        <w:rPr>
          <w:color w:val="595959" w:themeColor="text1" w:themeTint="A6"/>
          <w:lang w:val="pt-BR"/>
        </w:rPr>
      </w:pPr>
    </w:p>
    <w:p w14:paraId="00F39604" w14:textId="64B67E32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Você</w:t>
      </w:r>
      <w:r w:rsidRPr="006019A8">
        <w:rPr>
          <w:color w:val="595959" w:themeColor="text1" w:themeTint="A6"/>
          <w:lang w:val="pt-BR"/>
        </w:rPr>
        <w:t xml:space="preserve"> deverá apresentar-se no local de embarque 20 (vinte) minutos antes do horário previsto para embarque</w:t>
      </w:r>
      <w:r>
        <w:rPr>
          <w:color w:val="595959" w:themeColor="text1" w:themeTint="A6"/>
          <w:lang w:val="pt-BR"/>
        </w:rPr>
        <w:t>.</w:t>
      </w:r>
    </w:p>
    <w:p w14:paraId="1BCEC670" w14:textId="77777777" w:rsidR="00BF0078" w:rsidRPr="00BA1877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669F65E4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Você deverá apresentar, no momento do embarque, os mesmos documentos de identificação pessoal informados no momento da compra</w:t>
      </w:r>
      <w:r w:rsidRPr="006019A8">
        <w:rPr>
          <w:color w:val="595959" w:themeColor="text1" w:themeTint="A6"/>
          <w:lang w:val="pt-BR"/>
        </w:rPr>
        <w:t>.</w:t>
      </w:r>
    </w:p>
    <w:p w14:paraId="0C14D1CE" w14:textId="77777777" w:rsidR="00BF0078" w:rsidRPr="00955711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15C19245" w14:textId="77777777" w:rsidR="00BF0078" w:rsidRDefault="00BF0078" w:rsidP="00BF0078">
      <w:pPr>
        <w:pStyle w:val="PargrafodaLista"/>
        <w:numPr>
          <w:ilvl w:val="2"/>
          <w:numId w:val="7"/>
        </w:numPr>
        <w:rPr>
          <w:color w:val="595959" w:themeColor="text1" w:themeTint="A6"/>
          <w:lang w:val="pt-BR"/>
        </w:rPr>
      </w:pPr>
      <w:r w:rsidRPr="006019A8">
        <w:rPr>
          <w:color w:val="595959" w:themeColor="text1" w:themeTint="A6"/>
          <w:lang w:val="pt-BR"/>
        </w:rPr>
        <w:t>Documentos divergentes com os dados informados podem impedir o embarque dos passageiros.</w:t>
      </w:r>
    </w:p>
    <w:p w14:paraId="3E153104" w14:textId="77777777" w:rsidR="00BF0078" w:rsidRPr="00652AA1" w:rsidRDefault="00BF0078" w:rsidP="00BF0078">
      <w:pPr>
        <w:pStyle w:val="PargrafodaLista"/>
        <w:ind w:left="1080"/>
        <w:rPr>
          <w:color w:val="595959" w:themeColor="text1" w:themeTint="A6"/>
          <w:lang w:val="pt-BR"/>
        </w:rPr>
      </w:pPr>
    </w:p>
    <w:p w14:paraId="4E063906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Você deverá respeitar as regras de uso dos veículos e embarcações utilizadas para realizar o seu transporte ao destino contratado.</w:t>
      </w:r>
    </w:p>
    <w:p w14:paraId="5FC67B76" w14:textId="77777777" w:rsidR="00BF0078" w:rsidRPr="00652AA1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5C7B475D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096CF2">
        <w:rPr>
          <w:color w:val="595959" w:themeColor="text1" w:themeTint="A6"/>
          <w:lang w:val="pt-BR"/>
        </w:rPr>
        <w:t xml:space="preserve">Menores de 16 anos </w:t>
      </w:r>
      <w:r>
        <w:rPr>
          <w:color w:val="595959" w:themeColor="text1" w:themeTint="A6"/>
          <w:lang w:val="pt-BR"/>
        </w:rPr>
        <w:t>precisarão</w:t>
      </w:r>
      <w:r w:rsidRPr="00096CF2">
        <w:rPr>
          <w:color w:val="595959" w:themeColor="text1" w:themeTint="A6"/>
          <w:lang w:val="pt-BR"/>
        </w:rPr>
        <w:t xml:space="preserve"> de autorização judicial</w:t>
      </w:r>
      <w:r>
        <w:rPr>
          <w:color w:val="595959" w:themeColor="text1" w:themeTint="A6"/>
          <w:lang w:val="pt-BR"/>
        </w:rPr>
        <w:t xml:space="preserve"> para viajar,</w:t>
      </w:r>
      <w:r w:rsidRPr="00096CF2">
        <w:rPr>
          <w:color w:val="595959" w:themeColor="text1" w:themeTint="A6"/>
          <w:lang w:val="pt-BR"/>
        </w:rPr>
        <w:t xml:space="preserve"> exceto quando: a) estiver acompanhado de ascendente ou colateral maior, até o terceiro grau, comprovado documentalmente o parentesco;</w:t>
      </w:r>
      <w:r>
        <w:rPr>
          <w:color w:val="595959" w:themeColor="text1" w:themeTint="A6"/>
          <w:lang w:val="pt-BR"/>
        </w:rPr>
        <w:t xml:space="preserve"> b</w:t>
      </w:r>
      <w:r w:rsidRPr="00096CF2">
        <w:rPr>
          <w:color w:val="595959" w:themeColor="text1" w:themeTint="A6"/>
          <w:lang w:val="pt-BR"/>
        </w:rPr>
        <w:t>) de pessoa maior, expressamente autorizada pelo pai, mãe ou responsável.</w:t>
      </w:r>
    </w:p>
    <w:p w14:paraId="006DB167" w14:textId="77777777" w:rsidR="00BF0078" w:rsidRPr="00174265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7F973483" w14:textId="25B64C47" w:rsidR="00BF0078" w:rsidRPr="005E0E84" w:rsidRDefault="00BF0078" w:rsidP="002848AA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5E0E84">
        <w:rPr>
          <w:color w:val="595959" w:themeColor="text1" w:themeTint="A6"/>
          <w:lang w:val="pt-BR"/>
        </w:rPr>
        <w:t xml:space="preserve">A </w:t>
      </w:r>
      <w:proofErr w:type="spellStart"/>
      <w:r w:rsidRPr="005E0E84">
        <w:rPr>
          <w:color w:val="595959" w:themeColor="text1" w:themeTint="A6"/>
          <w:lang w:val="pt-BR"/>
        </w:rPr>
        <w:t>Politur</w:t>
      </w:r>
      <w:proofErr w:type="spellEnd"/>
      <w:r w:rsidRPr="005E0E84">
        <w:rPr>
          <w:color w:val="595959" w:themeColor="text1" w:themeTint="A6"/>
          <w:lang w:val="pt-BR"/>
        </w:rPr>
        <w:t xml:space="preserve"> não se responsabiliza por itens sem supervisão deixados no interior dos veículos utilizados para a realização do transporte dos passageiros</w:t>
      </w:r>
      <w:r w:rsidR="005E0E84">
        <w:rPr>
          <w:color w:val="595959" w:themeColor="text1" w:themeTint="A6"/>
          <w:lang w:val="pt-BR"/>
        </w:rPr>
        <w:t>, bem como por quaisquer atos de terceiros.</w:t>
      </w:r>
    </w:p>
    <w:p w14:paraId="32AC2CDA" w14:textId="77777777" w:rsidR="005E0E84" w:rsidRDefault="005E0E84" w:rsidP="005E0E84">
      <w:pPr>
        <w:pStyle w:val="PargrafodaLista"/>
        <w:ind w:left="0"/>
        <w:rPr>
          <w:color w:val="595959" w:themeColor="text1" w:themeTint="A6"/>
          <w:lang w:val="pt-BR"/>
        </w:rPr>
      </w:pPr>
    </w:p>
    <w:p w14:paraId="66C67C16" w14:textId="77777777" w:rsidR="00BF0078" w:rsidRDefault="00BF0078" w:rsidP="00BF0078">
      <w:pPr>
        <w:pStyle w:val="PargrafodaLista"/>
        <w:numPr>
          <w:ilvl w:val="0"/>
          <w:numId w:val="7"/>
        </w:numPr>
        <w:rPr>
          <w:b/>
          <w:bCs/>
          <w:color w:val="595959" w:themeColor="text1" w:themeTint="A6"/>
          <w:lang w:val="pt-BR"/>
        </w:rPr>
      </w:pPr>
      <w:r w:rsidRPr="00027B22">
        <w:rPr>
          <w:b/>
          <w:bCs/>
          <w:color w:val="595959" w:themeColor="text1" w:themeTint="A6"/>
          <w:lang w:val="pt-BR"/>
        </w:rPr>
        <w:t xml:space="preserve">Política de </w:t>
      </w:r>
      <w:r>
        <w:rPr>
          <w:b/>
          <w:bCs/>
          <w:color w:val="595959" w:themeColor="text1" w:themeTint="A6"/>
          <w:lang w:val="pt-BR"/>
        </w:rPr>
        <w:t xml:space="preserve">Alterações e </w:t>
      </w:r>
      <w:r w:rsidRPr="00027B22">
        <w:rPr>
          <w:b/>
          <w:bCs/>
          <w:color w:val="595959" w:themeColor="text1" w:themeTint="A6"/>
          <w:lang w:val="pt-BR"/>
        </w:rPr>
        <w:t>Cancelamento</w:t>
      </w:r>
      <w:r>
        <w:rPr>
          <w:b/>
          <w:bCs/>
          <w:color w:val="595959" w:themeColor="text1" w:themeTint="A6"/>
          <w:lang w:val="pt-BR"/>
        </w:rPr>
        <w:t xml:space="preserve"> </w:t>
      </w:r>
    </w:p>
    <w:p w14:paraId="67934F33" w14:textId="77777777" w:rsidR="00BF0078" w:rsidRDefault="00BF0078" w:rsidP="00BF0078">
      <w:pPr>
        <w:pStyle w:val="PargrafodaLista"/>
        <w:rPr>
          <w:b/>
          <w:bCs/>
          <w:color w:val="595959" w:themeColor="text1" w:themeTint="A6"/>
          <w:lang w:val="pt-BR"/>
        </w:rPr>
      </w:pPr>
    </w:p>
    <w:p w14:paraId="1952575C" w14:textId="77777777" w:rsidR="00BF0078" w:rsidRPr="00A20493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A20493">
        <w:rPr>
          <w:color w:val="595959" w:themeColor="text1" w:themeTint="A6"/>
          <w:lang w:val="pt-BR"/>
        </w:rPr>
        <w:lastRenderedPageBreak/>
        <w:t>Alterações, cancelamentos e reembolsos deverão ser solicitados através de nossa Central de Atendimento com até 48 horas úteis antes do embarque e estarão sujeitas às penalidades abaixo:</w:t>
      </w:r>
    </w:p>
    <w:tbl>
      <w:tblPr>
        <w:tblStyle w:val="Estilo1"/>
        <w:tblW w:w="0" w:type="auto"/>
        <w:tblCellSpacing w:w="42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2552"/>
        <w:gridCol w:w="5952"/>
      </w:tblGrid>
      <w:tr w:rsidR="00BF0078" w:rsidRPr="00AD6BE3" w14:paraId="2BF6793D" w14:textId="77777777" w:rsidTr="008B6458">
        <w:trPr>
          <w:tblCellSpacing w:w="42" w:type="dxa"/>
        </w:trPr>
        <w:tc>
          <w:tcPr>
            <w:tcW w:w="2426" w:type="dxa"/>
            <w:shd w:val="clear" w:color="auto" w:fill="EDEDF9"/>
            <w:vAlign w:val="center"/>
          </w:tcPr>
          <w:p w14:paraId="06EE1342" w14:textId="77777777" w:rsidR="00BF0078" w:rsidRPr="00A20493" w:rsidRDefault="00BF0078" w:rsidP="008B6458">
            <w:pPr>
              <w:tabs>
                <w:tab w:val="right" w:pos="2210"/>
              </w:tabs>
              <w:jc w:val="center"/>
              <w:rPr>
                <w:b/>
                <w:bCs/>
                <w:color w:val="595959" w:themeColor="text1" w:themeTint="A6"/>
                <w:lang w:val="pt-BR"/>
              </w:rPr>
            </w:pPr>
            <w:r w:rsidRPr="00A20493">
              <w:rPr>
                <w:b/>
                <w:bCs/>
                <w:color w:val="595959" w:themeColor="text1" w:themeTint="A6"/>
                <w:lang w:val="pt-BR"/>
              </w:rPr>
              <w:t>Antecedência</w:t>
            </w:r>
          </w:p>
        </w:tc>
        <w:tc>
          <w:tcPr>
            <w:tcW w:w="5826" w:type="dxa"/>
            <w:shd w:val="clear" w:color="auto" w:fill="EDEDF9"/>
            <w:vAlign w:val="center"/>
          </w:tcPr>
          <w:p w14:paraId="76656C3E" w14:textId="77777777" w:rsidR="00BF0078" w:rsidRPr="00A20493" w:rsidRDefault="00BF0078" w:rsidP="008B6458">
            <w:pPr>
              <w:jc w:val="center"/>
              <w:rPr>
                <w:b/>
                <w:bCs/>
                <w:color w:val="595959" w:themeColor="text1" w:themeTint="A6"/>
                <w:lang w:val="pt-BR"/>
              </w:rPr>
            </w:pPr>
            <w:r w:rsidRPr="00A20493">
              <w:rPr>
                <w:b/>
                <w:bCs/>
                <w:color w:val="595959" w:themeColor="text1" w:themeTint="A6"/>
                <w:lang w:val="pt-BR"/>
              </w:rPr>
              <w:t>Penalidade</w:t>
            </w:r>
          </w:p>
        </w:tc>
      </w:tr>
      <w:tr w:rsidR="00BF0078" w:rsidRPr="00AD6BE3" w14:paraId="2B2B32A1" w14:textId="77777777" w:rsidTr="008B6458">
        <w:trPr>
          <w:tblCellSpacing w:w="42" w:type="dxa"/>
        </w:trPr>
        <w:tc>
          <w:tcPr>
            <w:tcW w:w="2426" w:type="dxa"/>
            <w:shd w:val="clear" w:color="auto" w:fill="EDEDF9"/>
          </w:tcPr>
          <w:p w14:paraId="2995F699" w14:textId="77777777" w:rsidR="00BF0078" w:rsidRPr="00A20493" w:rsidRDefault="00BF0078" w:rsidP="008B6458">
            <w:pPr>
              <w:jc w:val="left"/>
              <w:rPr>
                <w:b/>
                <w:bCs/>
                <w:color w:val="595959" w:themeColor="text1" w:themeTint="A6"/>
                <w:lang w:val="pt-BR"/>
              </w:rPr>
            </w:pPr>
            <w:r>
              <w:rPr>
                <w:rFonts w:cstheme="minorHAnsi"/>
                <w:b/>
                <w:bCs/>
                <w:color w:val="595959" w:themeColor="text1" w:themeTint="A6"/>
                <w:lang w:val="pt-BR"/>
              </w:rPr>
              <w:t>≤</w:t>
            </w:r>
            <w:r>
              <w:rPr>
                <w:b/>
                <w:bCs/>
                <w:color w:val="595959" w:themeColor="text1" w:themeTint="A6"/>
                <w:lang w:val="pt-BR"/>
              </w:rPr>
              <w:t xml:space="preserve"> 7 dias </w:t>
            </w:r>
          </w:p>
        </w:tc>
        <w:tc>
          <w:tcPr>
            <w:tcW w:w="5826" w:type="dxa"/>
            <w:shd w:val="clear" w:color="auto" w:fill="F6F6FC"/>
            <w:vAlign w:val="center"/>
          </w:tcPr>
          <w:p w14:paraId="79221276" w14:textId="77777777" w:rsidR="00BF0078" w:rsidRPr="00027B22" w:rsidRDefault="00BF0078" w:rsidP="008B6458">
            <w:pPr>
              <w:jc w:val="left"/>
              <w:rPr>
                <w:color w:val="595959" w:themeColor="text1" w:themeTint="A6"/>
                <w:lang w:val="pt-BR"/>
              </w:rPr>
            </w:pPr>
            <w:r>
              <w:rPr>
                <w:color w:val="595959" w:themeColor="text1" w:themeTint="A6"/>
                <w:lang w:val="pt-BR"/>
              </w:rPr>
              <w:t>20% do Preço.</w:t>
            </w:r>
          </w:p>
        </w:tc>
      </w:tr>
      <w:tr w:rsidR="00BF0078" w:rsidRPr="00AD6BE3" w14:paraId="67181ADC" w14:textId="77777777" w:rsidTr="008B6458">
        <w:trPr>
          <w:tblCellSpacing w:w="42" w:type="dxa"/>
        </w:trPr>
        <w:tc>
          <w:tcPr>
            <w:tcW w:w="2426" w:type="dxa"/>
            <w:shd w:val="clear" w:color="auto" w:fill="EDEDF9"/>
          </w:tcPr>
          <w:p w14:paraId="33420469" w14:textId="77777777" w:rsidR="00BF0078" w:rsidRDefault="00BF0078" w:rsidP="008B6458">
            <w:pPr>
              <w:jc w:val="left"/>
              <w:rPr>
                <w:b/>
                <w:bCs/>
                <w:color w:val="595959" w:themeColor="text1" w:themeTint="A6"/>
                <w:lang w:val="pt-BR"/>
              </w:rPr>
            </w:pPr>
            <w:r>
              <w:rPr>
                <w:b/>
                <w:bCs/>
                <w:color w:val="595959" w:themeColor="text1" w:themeTint="A6"/>
                <w:lang w:val="pt-BR"/>
              </w:rPr>
              <w:t xml:space="preserve">&gt; 7 dias </w:t>
            </w:r>
          </w:p>
          <w:p w14:paraId="06AFF349" w14:textId="77777777" w:rsidR="00BF0078" w:rsidRPr="00A20493" w:rsidRDefault="00BF0078" w:rsidP="008B6458">
            <w:pPr>
              <w:jc w:val="left"/>
              <w:rPr>
                <w:b/>
                <w:bCs/>
                <w:color w:val="595959" w:themeColor="text1" w:themeTint="A6"/>
                <w:lang w:val="pt-BR"/>
              </w:rPr>
            </w:pPr>
            <w:r>
              <w:rPr>
                <w:b/>
                <w:bCs/>
                <w:color w:val="595959" w:themeColor="text1" w:themeTint="A6"/>
                <w:lang w:val="pt-BR"/>
              </w:rPr>
              <w:t>&lt; 48 horas</w:t>
            </w:r>
          </w:p>
        </w:tc>
        <w:tc>
          <w:tcPr>
            <w:tcW w:w="5826" w:type="dxa"/>
            <w:shd w:val="clear" w:color="auto" w:fill="F6F6FC"/>
            <w:vAlign w:val="center"/>
          </w:tcPr>
          <w:p w14:paraId="2714E168" w14:textId="77777777" w:rsidR="00BF0078" w:rsidRPr="00027B22" w:rsidRDefault="00BF0078" w:rsidP="008B6458">
            <w:pPr>
              <w:jc w:val="left"/>
              <w:rPr>
                <w:color w:val="595959" w:themeColor="text1" w:themeTint="A6"/>
                <w:lang w:val="pt-BR"/>
              </w:rPr>
            </w:pPr>
            <w:r>
              <w:rPr>
                <w:color w:val="595959" w:themeColor="text1" w:themeTint="A6"/>
                <w:lang w:val="pt-BR"/>
              </w:rPr>
              <w:t>50% do Preço.</w:t>
            </w:r>
          </w:p>
        </w:tc>
      </w:tr>
      <w:tr w:rsidR="00BF0078" w:rsidRPr="00AD6BE3" w14:paraId="69E912A6" w14:textId="77777777" w:rsidTr="008B6458">
        <w:trPr>
          <w:tblCellSpacing w:w="42" w:type="dxa"/>
        </w:trPr>
        <w:tc>
          <w:tcPr>
            <w:tcW w:w="2426" w:type="dxa"/>
            <w:shd w:val="clear" w:color="auto" w:fill="EDEDF9"/>
          </w:tcPr>
          <w:p w14:paraId="22CB6016" w14:textId="77777777" w:rsidR="00BF0078" w:rsidRPr="00A20493" w:rsidRDefault="00BF0078" w:rsidP="008B6458">
            <w:pPr>
              <w:jc w:val="left"/>
              <w:rPr>
                <w:b/>
                <w:bCs/>
                <w:color w:val="595959" w:themeColor="text1" w:themeTint="A6"/>
                <w:lang w:val="pt-BR"/>
              </w:rPr>
            </w:pPr>
            <w:commentRangeStart w:id="1"/>
            <w:r>
              <w:rPr>
                <w:rFonts w:cstheme="minorHAnsi"/>
                <w:b/>
                <w:bCs/>
                <w:color w:val="595959" w:themeColor="text1" w:themeTint="A6"/>
                <w:lang w:val="pt-BR"/>
              </w:rPr>
              <w:t>≥</w:t>
            </w:r>
            <w:r>
              <w:rPr>
                <w:b/>
                <w:bCs/>
                <w:color w:val="595959" w:themeColor="text1" w:themeTint="A6"/>
                <w:lang w:val="pt-BR"/>
              </w:rPr>
              <w:t xml:space="preserve"> 48 horas</w:t>
            </w:r>
          </w:p>
        </w:tc>
        <w:tc>
          <w:tcPr>
            <w:tcW w:w="5826" w:type="dxa"/>
            <w:shd w:val="clear" w:color="auto" w:fill="F6F6FC"/>
            <w:vAlign w:val="center"/>
          </w:tcPr>
          <w:p w14:paraId="6F31F0A0" w14:textId="77777777" w:rsidR="00BF0078" w:rsidRPr="00027B22" w:rsidRDefault="00BF0078" w:rsidP="008B6458">
            <w:pPr>
              <w:jc w:val="left"/>
              <w:rPr>
                <w:color w:val="595959" w:themeColor="text1" w:themeTint="A6"/>
                <w:lang w:val="pt-BR"/>
              </w:rPr>
            </w:pPr>
            <w:r>
              <w:rPr>
                <w:color w:val="595959" w:themeColor="text1" w:themeTint="A6"/>
                <w:lang w:val="pt-BR"/>
              </w:rPr>
              <w:t>100% do Preço.</w:t>
            </w:r>
            <w:commentRangeEnd w:id="1"/>
            <w:r w:rsidRPr="00AD6BE3">
              <w:rPr>
                <w:rStyle w:val="Refdecomentrio"/>
                <w:lang w:val="pt-BR"/>
              </w:rPr>
              <w:commentReference w:id="1"/>
            </w:r>
          </w:p>
        </w:tc>
      </w:tr>
    </w:tbl>
    <w:p w14:paraId="2D7D5321" w14:textId="77777777" w:rsidR="00BF0078" w:rsidRPr="002B0BB8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3BEAF740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767B86">
        <w:rPr>
          <w:color w:val="595959" w:themeColor="text1" w:themeTint="A6"/>
          <w:lang w:val="pt-BR"/>
        </w:rPr>
        <w:t xml:space="preserve">Em casos de alteração ou cancelamento, o pagamento de penalidades e diferença de tarifa poderá ser realizado através de cartão de crédito ou </w:t>
      </w:r>
      <w:proofErr w:type="spellStart"/>
      <w:r w:rsidRPr="00767B86">
        <w:rPr>
          <w:color w:val="595959" w:themeColor="text1" w:themeTint="A6"/>
          <w:lang w:val="pt-BR"/>
        </w:rPr>
        <w:t>Pix</w:t>
      </w:r>
      <w:proofErr w:type="spellEnd"/>
      <w:r w:rsidRPr="00767B86">
        <w:rPr>
          <w:color w:val="595959" w:themeColor="text1" w:themeTint="A6"/>
          <w:lang w:val="pt-BR"/>
        </w:rPr>
        <w:t xml:space="preserve"> em uma única parcela. </w:t>
      </w:r>
    </w:p>
    <w:p w14:paraId="401C190F" w14:textId="77777777" w:rsidR="00BF0078" w:rsidRPr="00767B86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10FA20E1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767B86">
        <w:rPr>
          <w:color w:val="595959" w:themeColor="text1" w:themeTint="A6"/>
          <w:lang w:val="pt-BR"/>
        </w:rPr>
        <w:t>Alterações de nome em passagens não são permitidas em nenhum momento.</w:t>
      </w:r>
    </w:p>
    <w:p w14:paraId="66CC15B4" w14:textId="77777777" w:rsidR="00BF0078" w:rsidRPr="00767B86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3E697C8C" w14:textId="77777777" w:rsidR="00BF0078" w:rsidRPr="00767B86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767B86">
        <w:rPr>
          <w:color w:val="595959" w:themeColor="text1" w:themeTint="A6"/>
          <w:lang w:val="pt-BR"/>
        </w:rPr>
        <w:t>Bilhetes parcialmente utilizados não serão reembolsados.</w:t>
      </w:r>
    </w:p>
    <w:p w14:paraId="6FDBDEBF" w14:textId="77777777" w:rsidR="00BF0078" w:rsidRPr="00CE32F3" w:rsidRDefault="00BF0078" w:rsidP="00BF0078">
      <w:pPr>
        <w:tabs>
          <w:tab w:val="left" w:pos="3751"/>
        </w:tabs>
        <w:rPr>
          <w:color w:val="595959" w:themeColor="text1" w:themeTint="A6"/>
          <w:lang w:val="pt-BR"/>
        </w:rPr>
      </w:pPr>
      <w:r>
        <w:rPr>
          <w:b/>
          <w:bCs/>
          <w:noProof/>
          <w:color w:val="595959" w:themeColor="text1" w:themeTint="A6"/>
          <w:lang w:val="pt-BR"/>
        </w:rPr>
        <w:drawing>
          <wp:anchor distT="0" distB="0" distL="114300" distR="114300" simplePos="0" relativeHeight="251666432" behindDoc="0" locked="0" layoutInCell="1" allowOverlap="1" wp14:anchorId="5711F8F4" wp14:editId="67888CBE">
            <wp:simplePos x="0" y="0"/>
            <wp:positionH relativeFrom="column">
              <wp:posOffset>1852295</wp:posOffset>
            </wp:positionH>
            <wp:positionV relativeFrom="paragraph">
              <wp:posOffset>207455</wp:posOffset>
            </wp:positionV>
            <wp:extent cx="359410" cy="359410"/>
            <wp:effectExtent l="0" t="0" r="2540" b="2540"/>
            <wp:wrapNone/>
            <wp:docPr id="494339791" name="Gráfico 494339791" descr="Dinheiro com preenchimento sól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339791" name="Gráfico 494339791" descr="Dinheiro com preenchimento sólido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59410" cy="35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0FD480F" w14:textId="77777777" w:rsidR="00BF0078" w:rsidRDefault="00BF0078" w:rsidP="00BF0078">
      <w:pPr>
        <w:pStyle w:val="PargrafodaLista"/>
        <w:numPr>
          <w:ilvl w:val="0"/>
          <w:numId w:val="7"/>
        </w:numPr>
        <w:tabs>
          <w:tab w:val="left" w:pos="3751"/>
        </w:tabs>
        <w:rPr>
          <w:b/>
          <w:bCs/>
          <w:color w:val="595959" w:themeColor="text1" w:themeTint="A6"/>
          <w:lang w:val="pt-BR"/>
        </w:rPr>
      </w:pPr>
      <w:r w:rsidRPr="00CE32F3">
        <w:rPr>
          <w:b/>
          <w:bCs/>
          <w:color w:val="595959" w:themeColor="text1" w:themeTint="A6"/>
          <w:lang w:val="pt-BR"/>
        </w:rPr>
        <w:t>Política de Reembolso</w:t>
      </w:r>
    </w:p>
    <w:p w14:paraId="6FC25F42" w14:textId="77777777" w:rsidR="00BF0078" w:rsidRPr="00CE32F3" w:rsidRDefault="00BF0078" w:rsidP="00BF0078">
      <w:pPr>
        <w:pStyle w:val="PargrafodaLista"/>
        <w:tabs>
          <w:tab w:val="left" w:pos="3751"/>
        </w:tabs>
        <w:rPr>
          <w:b/>
          <w:bCs/>
          <w:color w:val="595959" w:themeColor="text1" w:themeTint="A6"/>
          <w:lang w:val="pt-BR"/>
        </w:rPr>
      </w:pPr>
    </w:p>
    <w:p w14:paraId="0ECD51D4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767B86">
        <w:rPr>
          <w:color w:val="595959" w:themeColor="text1" w:themeTint="A6"/>
          <w:lang w:val="pt-BR"/>
        </w:rPr>
        <w:t>O prazo para reembolso pode variar entre 30 e 90 dias, de acordo com a política de prazo adotada por parte da administradora do cartão de crédito utilizado na compra</w:t>
      </w:r>
      <w:r>
        <w:rPr>
          <w:color w:val="595959" w:themeColor="text1" w:themeTint="A6"/>
          <w:lang w:val="pt-BR"/>
        </w:rPr>
        <w:t>.</w:t>
      </w:r>
      <w:r w:rsidRPr="00F63697">
        <w:rPr>
          <w:color w:val="595959" w:themeColor="text1" w:themeTint="A6"/>
          <w:lang w:val="pt-BR"/>
        </w:rPr>
        <w:t xml:space="preserve"> </w:t>
      </w:r>
    </w:p>
    <w:p w14:paraId="75C8E663" w14:textId="77777777" w:rsidR="00BF0078" w:rsidRPr="00F63697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373B62E5" w14:textId="77777777" w:rsidR="00BF0078" w:rsidRPr="00CE32F3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A forma de lançamento dos créditos na fatura do cartão utilizado no momento da compra pode variar de acordo com a administradora do seu cartão de crédito</w:t>
      </w:r>
      <w:r w:rsidRPr="00CE32F3">
        <w:rPr>
          <w:color w:val="595959" w:themeColor="text1" w:themeTint="A6"/>
          <w:lang w:val="pt-BR"/>
        </w:rPr>
        <w:t xml:space="preserve">. </w:t>
      </w:r>
    </w:p>
    <w:p w14:paraId="7C4DB9A3" w14:textId="77777777" w:rsidR="00BF0078" w:rsidRDefault="00BF0078" w:rsidP="00BF0078">
      <w:pPr>
        <w:pStyle w:val="PargrafodaLista"/>
        <w:rPr>
          <w:color w:val="595959" w:themeColor="text1" w:themeTint="A6"/>
          <w:lang w:val="pt-BR"/>
        </w:rPr>
      </w:pPr>
      <w:r w:rsidRPr="006019A8">
        <w:rPr>
          <w:color w:val="595959" w:themeColor="text1" w:themeTint="A6"/>
          <w:lang w:val="pt-BR"/>
        </w:rPr>
        <w:t xml:space="preserve"> </w:t>
      </w:r>
    </w:p>
    <w:p w14:paraId="4CD7A93C" w14:textId="77777777" w:rsidR="00BF0078" w:rsidRDefault="00BF0078" w:rsidP="00BF0078">
      <w:pPr>
        <w:pStyle w:val="PargrafodaLista"/>
        <w:numPr>
          <w:ilvl w:val="0"/>
          <w:numId w:val="7"/>
        </w:numPr>
        <w:rPr>
          <w:b/>
          <w:bCs/>
          <w:color w:val="595959" w:themeColor="text1" w:themeTint="A6"/>
          <w:lang w:val="pt-BR"/>
        </w:rPr>
      </w:pPr>
      <w:r w:rsidRPr="00EB32F2">
        <w:rPr>
          <w:b/>
          <w:bCs/>
          <w:color w:val="595959" w:themeColor="text1" w:themeTint="A6"/>
          <w:lang w:val="pt-BR"/>
        </w:rPr>
        <w:t>Tratamento dos seus Dados Pessoais</w:t>
      </w:r>
    </w:p>
    <w:p w14:paraId="088448EE" w14:textId="77777777" w:rsidR="00BF0078" w:rsidRPr="00EB32F2" w:rsidRDefault="00BF0078" w:rsidP="00BF0078">
      <w:pPr>
        <w:pStyle w:val="PargrafodaLista"/>
        <w:rPr>
          <w:b/>
          <w:bCs/>
          <w:color w:val="595959" w:themeColor="text1" w:themeTint="A6"/>
          <w:lang w:val="pt-BR"/>
        </w:rPr>
      </w:pPr>
    </w:p>
    <w:p w14:paraId="55EE75AD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96792F">
        <w:rPr>
          <w:color w:val="595959" w:themeColor="text1" w:themeTint="A6"/>
          <w:lang w:val="pt-BR"/>
        </w:rPr>
        <w:t xml:space="preserve">Para que </w:t>
      </w:r>
      <w:r>
        <w:rPr>
          <w:color w:val="595959" w:themeColor="text1" w:themeTint="A6"/>
          <w:lang w:val="pt-BR"/>
        </w:rPr>
        <w:t xml:space="preserve">a </w:t>
      </w:r>
      <w:proofErr w:type="spellStart"/>
      <w:r>
        <w:rPr>
          <w:color w:val="595959" w:themeColor="text1" w:themeTint="A6"/>
          <w:lang w:val="pt-BR"/>
        </w:rPr>
        <w:t>Politur</w:t>
      </w:r>
      <w:proofErr w:type="spellEnd"/>
      <w:r>
        <w:rPr>
          <w:color w:val="595959" w:themeColor="text1" w:themeTint="A6"/>
          <w:lang w:val="pt-BR"/>
        </w:rPr>
        <w:t xml:space="preserve"> possa</w:t>
      </w:r>
      <w:r w:rsidRPr="0096792F">
        <w:rPr>
          <w:color w:val="595959" w:themeColor="text1" w:themeTint="A6"/>
          <w:lang w:val="pt-BR"/>
        </w:rPr>
        <w:t xml:space="preserve"> prestar os serviços, precis</w:t>
      </w:r>
      <w:r>
        <w:rPr>
          <w:color w:val="595959" w:themeColor="text1" w:themeTint="A6"/>
          <w:lang w:val="pt-BR"/>
        </w:rPr>
        <w:t>ará</w:t>
      </w:r>
      <w:r w:rsidRPr="0096792F">
        <w:rPr>
          <w:color w:val="595959" w:themeColor="text1" w:themeTint="A6"/>
          <w:lang w:val="pt-BR"/>
        </w:rPr>
        <w:t xml:space="preserve"> tratar alguns dos seus dados pessoais, que podem ser informados diretamente por você, coletados durante a utilização dos serviços, ou</w:t>
      </w:r>
      <w:r>
        <w:rPr>
          <w:color w:val="595959" w:themeColor="text1" w:themeTint="A6"/>
          <w:lang w:val="pt-BR"/>
        </w:rPr>
        <w:t>,</w:t>
      </w:r>
      <w:r w:rsidRPr="0096792F">
        <w:rPr>
          <w:color w:val="595959" w:themeColor="text1" w:themeTint="A6"/>
          <w:lang w:val="pt-BR"/>
        </w:rPr>
        <w:t xml:space="preserve"> ainda</w:t>
      </w:r>
      <w:r>
        <w:rPr>
          <w:color w:val="595959" w:themeColor="text1" w:themeTint="A6"/>
          <w:lang w:val="pt-BR"/>
        </w:rPr>
        <w:t>,</w:t>
      </w:r>
      <w:r w:rsidRPr="0096792F">
        <w:rPr>
          <w:color w:val="595959" w:themeColor="text1" w:themeTint="A6"/>
          <w:lang w:val="pt-BR"/>
        </w:rPr>
        <w:t xml:space="preserve"> compartilhados por um terceiro.</w:t>
      </w:r>
    </w:p>
    <w:p w14:paraId="382555ED" w14:textId="77777777" w:rsidR="00BF0078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0B5E240A" w14:textId="77777777" w:rsidR="00BF0078" w:rsidRPr="00AF3A6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 w:rsidRPr="00AF3A68">
        <w:rPr>
          <w:color w:val="595959" w:themeColor="text1" w:themeTint="A6"/>
          <w:lang w:val="pt-BR"/>
        </w:rPr>
        <w:t xml:space="preserve">Os seus dados poderão ser compartilhados com terceiros para viabilizar a execução dos serviços. </w:t>
      </w:r>
    </w:p>
    <w:p w14:paraId="35995D4A" w14:textId="77777777" w:rsidR="00BF0078" w:rsidRPr="00AF3A68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579CA890" w14:textId="77777777" w:rsidR="00BF0078" w:rsidRPr="00AF3A6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Seus dados também poderão ser compartilhados</w:t>
      </w:r>
      <w:r w:rsidRPr="00AF3A68">
        <w:rPr>
          <w:color w:val="595959" w:themeColor="text1" w:themeTint="A6"/>
          <w:lang w:val="pt-BR"/>
        </w:rPr>
        <w:t xml:space="preserve"> com (i) parceiros comerciais com os quais mantemos relacionamento de colaboração; (</w:t>
      </w:r>
      <w:proofErr w:type="spellStart"/>
      <w:r w:rsidRPr="00AF3A68">
        <w:rPr>
          <w:color w:val="595959" w:themeColor="text1" w:themeTint="A6"/>
          <w:lang w:val="pt-BR"/>
        </w:rPr>
        <w:t>ii</w:t>
      </w:r>
      <w:proofErr w:type="spellEnd"/>
      <w:r w:rsidRPr="00AF3A68">
        <w:rPr>
          <w:color w:val="595959" w:themeColor="text1" w:themeTint="A6"/>
          <w:lang w:val="pt-BR"/>
        </w:rPr>
        <w:t>) com autoridades públicas, quando necessário para responder a um processo judicial ou administrativo; ou ainda (</w:t>
      </w:r>
      <w:proofErr w:type="spellStart"/>
      <w:r w:rsidRPr="00AF3A68">
        <w:rPr>
          <w:color w:val="595959" w:themeColor="text1" w:themeTint="A6"/>
          <w:lang w:val="pt-BR"/>
        </w:rPr>
        <w:t>iii</w:t>
      </w:r>
      <w:proofErr w:type="spellEnd"/>
      <w:r w:rsidRPr="00AF3A68">
        <w:rPr>
          <w:color w:val="595959" w:themeColor="text1" w:themeTint="A6"/>
          <w:lang w:val="pt-BR"/>
        </w:rPr>
        <w:t xml:space="preserve">) com agências de publicidade e empresas de marketing para o desenvolvimento de campanhas. </w:t>
      </w:r>
    </w:p>
    <w:p w14:paraId="2FFB7D7F" w14:textId="77777777" w:rsidR="00BF0078" w:rsidRPr="00AF3A68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5E0A3B2A" w14:textId="77777777" w:rsidR="00BF0078" w:rsidRDefault="00BF0078" w:rsidP="00BF0078">
      <w:pPr>
        <w:pStyle w:val="PargrafodaLista"/>
        <w:numPr>
          <w:ilvl w:val="2"/>
          <w:numId w:val="7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AF3A68">
        <w:rPr>
          <w:color w:val="595959" w:themeColor="text1" w:themeTint="A6"/>
          <w:lang w:val="pt-BR"/>
        </w:rPr>
        <w:t>Nesses casos, os terceiros com os quais os dados forem compartilhados terão acesso restrito aos dados pessoais necessário para execução das suas atividades e estarão obrigados a garantir a segurança dos dados de acordo com as previsões legais.</w:t>
      </w:r>
    </w:p>
    <w:p w14:paraId="498CA5C8" w14:textId="77777777" w:rsidR="00BF0078" w:rsidRDefault="00BF0078" w:rsidP="00BF0078">
      <w:pPr>
        <w:pStyle w:val="PargrafodaLista"/>
        <w:tabs>
          <w:tab w:val="left" w:pos="3751"/>
        </w:tabs>
        <w:ind w:left="1080"/>
        <w:rPr>
          <w:color w:val="595959" w:themeColor="text1" w:themeTint="A6"/>
          <w:lang w:val="pt-BR"/>
        </w:rPr>
      </w:pPr>
    </w:p>
    <w:p w14:paraId="33C0B63C" w14:textId="77777777" w:rsidR="00BF0078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lastRenderedPageBreak/>
        <w:t>Você possui os seguintes</w:t>
      </w:r>
      <w:r w:rsidRPr="004A3A5A">
        <w:rPr>
          <w:color w:val="595959" w:themeColor="text1" w:themeTint="A6"/>
          <w:lang w:val="pt-BR"/>
        </w:rPr>
        <w:t xml:space="preserve"> direitos no que diz respeito ao tratamento dos seus dados pessoai</w:t>
      </w:r>
      <w:r>
        <w:rPr>
          <w:color w:val="595959" w:themeColor="text1" w:themeTint="A6"/>
          <w:lang w:val="pt-BR"/>
        </w:rPr>
        <w:t>s:</w:t>
      </w:r>
    </w:p>
    <w:p w14:paraId="031BE7B4" w14:textId="77777777" w:rsidR="00BF0078" w:rsidRPr="004A3A5A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609497F1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4A3A5A">
        <w:rPr>
          <w:color w:val="595959" w:themeColor="text1" w:themeTint="A6"/>
          <w:lang w:val="pt-BR"/>
        </w:rPr>
        <w:t>Acesso – o direito de ser informado e ter acesso aos seus dados pessoais sob o nosso tratamento;</w:t>
      </w:r>
    </w:p>
    <w:p w14:paraId="3F95D132" w14:textId="77777777" w:rsidR="00BF0078" w:rsidRPr="004A3A5A" w:rsidRDefault="00BF0078" w:rsidP="00BF0078">
      <w:pPr>
        <w:pStyle w:val="PargrafodaLista"/>
        <w:tabs>
          <w:tab w:val="left" w:pos="3751"/>
        </w:tabs>
        <w:rPr>
          <w:color w:val="595959" w:themeColor="text1" w:themeTint="A6"/>
          <w:lang w:val="pt-BR"/>
        </w:rPr>
      </w:pPr>
    </w:p>
    <w:p w14:paraId="71873112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4A3A5A">
        <w:rPr>
          <w:color w:val="595959" w:themeColor="text1" w:themeTint="A6"/>
          <w:lang w:val="pt-BR"/>
        </w:rPr>
        <w:t>Correção – o direito de solicitar a atualização ou alteração dos seus dados pessoais desatualizados, incompletos ou incorretos;</w:t>
      </w:r>
    </w:p>
    <w:p w14:paraId="6A726B6F" w14:textId="77777777" w:rsidR="00BF0078" w:rsidRPr="005D3277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429070BE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4A3A5A">
        <w:rPr>
          <w:color w:val="595959" w:themeColor="text1" w:themeTint="A6"/>
          <w:lang w:val="pt-BR"/>
        </w:rPr>
        <w:t>Portabilidade – o direito de requerer que os dados pessoais sob o nosso tratamento sejam transferidos a outro prestador de serviços indicado por você;</w:t>
      </w:r>
    </w:p>
    <w:p w14:paraId="3A4206AF" w14:textId="77777777" w:rsidR="00BF0078" w:rsidRPr="005D3277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1207435D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5D3277">
        <w:rPr>
          <w:color w:val="595959" w:themeColor="text1" w:themeTint="A6"/>
          <w:lang w:val="pt-BR"/>
        </w:rPr>
        <w:t>Eliminação – o direito de ter seus dados pessoais eliminados das nossas bases de dados, ressalvadas as hipóteses legais de armazenamento;</w:t>
      </w:r>
    </w:p>
    <w:p w14:paraId="3BB00DD1" w14:textId="77777777" w:rsidR="00BF0078" w:rsidRPr="005D3277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6C0EEC41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5D3277">
        <w:rPr>
          <w:color w:val="595959" w:themeColor="text1" w:themeTint="A6"/>
          <w:lang w:val="pt-BR"/>
        </w:rPr>
        <w:t>Anonimização ou bloqueio – o direito de solicitar que os dados pessoais excessivos ao tratamento sejam submetidos à anonimização ou que este tratamento excessivo seja interrompido por nós;</w:t>
      </w:r>
    </w:p>
    <w:p w14:paraId="138A77F2" w14:textId="77777777" w:rsidR="00BF0078" w:rsidRPr="002C090F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42283BFB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4A3A5A">
        <w:rPr>
          <w:color w:val="595959" w:themeColor="text1" w:themeTint="A6"/>
          <w:lang w:val="pt-BR"/>
        </w:rPr>
        <w:t>Revogação – o direito de revogar o seu consentimento para as finalidades de tratamento a ele atreladas</w:t>
      </w:r>
      <w:r>
        <w:rPr>
          <w:color w:val="595959" w:themeColor="text1" w:themeTint="A6"/>
          <w:lang w:val="pt-BR"/>
        </w:rPr>
        <w:t>;</w:t>
      </w:r>
    </w:p>
    <w:p w14:paraId="1C91E773" w14:textId="77777777" w:rsidR="00BF0078" w:rsidRPr="002C090F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2468E365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4A3A5A">
        <w:rPr>
          <w:color w:val="595959" w:themeColor="text1" w:themeTint="A6"/>
          <w:lang w:val="pt-BR"/>
        </w:rPr>
        <w:t>Informação sobre as consequências da revogação – o direito de ser informado sobre os desdobramentos da sua relação conosco e execução de determinada finalidade de tratamento caso o seu consentimento seja revogado;</w:t>
      </w:r>
    </w:p>
    <w:p w14:paraId="66E87181" w14:textId="77777777" w:rsidR="00BF0078" w:rsidRPr="002C090F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7E575D91" w14:textId="77777777" w:rsidR="00BF0078" w:rsidRDefault="00BF0078" w:rsidP="00BF0078">
      <w:pPr>
        <w:pStyle w:val="PargrafodaLista"/>
        <w:numPr>
          <w:ilvl w:val="0"/>
          <w:numId w:val="8"/>
        </w:numPr>
        <w:tabs>
          <w:tab w:val="left" w:pos="3751"/>
        </w:tabs>
        <w:rPr>
          <w:color w:val="595959" w:themeColor="text1" w:themeTint="A6"/>
          <w:lang w:val="pt-BR"/>
        </w:rPr>
      </w:pPr>
      <w:r w:rsidRPr="004A3A5A">
        <w:rPr>
          <w:color w:val="595959" w:themeColor="text1" w:themeTint="A6"/>
          <w:lang w:val="pt-BR"/>
        </w:rPr>
        <w:t>Oposição – o direito de você se opor ao tratamento de dados pessoais que esteja sendo realizado em desacordo com as determinações da LGPD.</w:t>
      </w:r>
    </w:p>
    <w:p w14:paraId="78AD7F9B" w14:textId="77777777" w:rsidR="00BF0078" w:rsidRDefault="00BF0078" w:rsidP="00BF0078">
      <w:pPr>
        <w:ind w:left="360"/>
        <w:rPr>
          <w:color w:val="595959" w:themeColor="text1" w:themeTint="A6"/>
          <w:lang w:val="pt-BR"/>
        </w:rPr>
      </w:pPr>
    </w:p>
    <w:p w14:paraId="330547EF" w14:textId="477F1846" w:rsidR="00BF0078" w:rsidRPr="008C16F0" w:rsidRDefault="00BF0078" w:rsidP="00BF0078">
      <w:pPr>
        <w:pStyle w:val="PargrafodaLista"/>
        <w:numPr>
          <w:ilvl w:val="0"/>
          <w:numId w:val="7"/>
        </w:numPr>
        <w:rPr>
          <w:b/>
          <w:bCs/>
          <w:color w:val="595959" w:themeColor="text1" w:themeTint="A6"/>
          <w:lang w:val="pt-BR"/>
        </w:rPr>
      </w:pPr>
      <w:r w:rsidRPr="008C16F0">
        <w:rPr>
          <w:b/>
          <w:bCs/>
          <w:color w:val="595959" w:themeColor="text1" w:themeTint="A6"/>
          <w:lang w:val="pt-BR"/>
        </w:rPr>
        <w:t xml:space="preserve">Aceitação dos termos deste </w:t>
      </w:r>
      <w:r>
        <w:rPr>
          <w:b/>
          <w:bCs/>
          <w:color w:val="595959" w:themeColor="text1" w:themeTint="A6"/>
          <w:lang w:val="pt-BR"/>
        </w:rPr>
        <w:t>T&amp;C</w:t>
      </w:r>
    </w:p>
    <w:p w14:paraId="6CA56194" w14:textId="77777777" w:rsidR="00BF0078" w:rsidRPr="00C87FA9" w:rsidRDefault="00BF0078" w:rsidP="00BF0078">
      <w:pPr>
        <w:pStyle w:val="PargrafodaLista"/>
        <w:rPr>
          <w:color w:val="595959" w:themeColor="text1" w:themeTint="A6"/>
          <w:lang w:val="pt-BR"/>
        </w:rPr>
      </w:pPr>
    </w:p>
    <w:p w14:paraId="1F9D6F17" w14:textId="0924DC5C" w:rsidR="00BF0078" w:rsidRPr="001559CE" w:rsidRDefault="00BF0078" w:rsidP="00BF0078">
      <w:pPr>
        <w:pStyle w:val="PargrafodaLista"/>
        <w:numPr>
          <w:ilvl w:val="1"/>
          <w:numId w:val="7"/>
        </w:numPr>
        <w:ind w:left="0" w:firstLine="0"/>
        <w:rPr>
          <w:color w:val="595959" w:themeColor="text1" w:themeTint="A6"/>
          <w:lang w:val="pt-BR"/>
        </w:rPr>
      </w:pPr>
      <w:r>
        <w:rPr>
          <w:color w:val="595959" w:themeColor="text1" w:themeTint="A6"/>
          <w:lang w:val="pt-BR"/>
        </w:rPr>
        <w:t>Os presentes termos e condições</w:t>
      </w:r>
      <w:r w:rsidRPr="001559CE">
        <w:rPr>
          <w:color w:val="595959" w:themeColor="text1" w:themeTint="A6"/>
          <w:lang w:val="pt-BR"/>
        </w:rPr>
        <w:t xml:space="preserve"> são considerad</w:t>
      </w:r>
      <w:r>
        <w:rPr>
          <w:color w:val="595959" w:themeColor="text1" w:themeTint="A6"/>
          <w:lang w:val="pt-BR"/>
        </w:rPr>
        <w:t>o</w:t>
      </w:r>
      <w:r w:rsidRPr="001559CE">
        <w:rPr>
          <w:color w:val="595959" w:themeColor="text1" w:themeTint="A6"/>
          <w:lang w:val="pt-BR"/>
        </w:rPr>
        <w:t xml:space="preserve">s </w:t>
      </w:r>
      <w:r>
        <w:rPr>
          <w:color w:val="595959" w:themeColor="text1" w:themeTint="A6"/>
          <w:lang w:val="pt-BR"/>
        </w:rPr>
        <w:t>vinculantes</w:t>
      </w:r>
      <w:r w:rsidRPr="001559CE">
        <w:rPr>
          <w:color w:val="595959" w:themeColor="text1" w:themeTint="A6"/>
          <w:lang w:val="pt-BR"/>
        </w:rPr>
        <w:t xml:space="preserve"> para as Partes a partir </w:t>
      </w:r>
      <w:r>
        <w:rPr>
          <w:color w:val="595959" w:themeColor="text1" w:themeTint="A6"/>
          <w:lang w:val="pt-BR"/>
        </w:rPr>
        <w:t>da emissão da passagem em nome do passageiro</w:t>
      </w:r>
      <w:r w:rsidRPr="001559CE">
        <w:rPr>
          <w:color w:val="595959" w:themeColor="text1" w:themeTint="A6"/>
          <w:lang w:val="pt-BR"/>
        </w:rPr>
        <w:t>, mesmo que o documento não contenha qualquer assinatura física ou eletrônica</w:t>
      </w:r>
      <w:r>
        <w:rPr>
          <w:color w:val="595959" w:themeColor="text1" w:themeTint="A6"/>
          <w:lang w:val="pt-BR"/>
        </w:rPr>
        <w:t>, ou quando for realizado o primeiro pagamento</w:t>
      </w:r>
      <w:r w:rsidRPr="001559CE">
        <w:rPr>
          <w:color w:val="595959" w:themeColor="text1" w:themeTint="A6"/>
          <w:lang w:val="pt-BR"/>
        </w:rPr>
        <w:t>.</w:t>
      </w:r>
    </w:p>
    <w:p w14:paraId="75BB96CD" w14:textId="77777777" w:rsidR="00BF0078" w:rsidRDefault="00BF0078" w:rsidP="00BF0078">
      <w:pPr>
        <w:tabs>
          <w:tab w:val="left" w:pos="3751"/>
        </w:tabs>
        <w:rPr>
          <w:color w:val="595959" w:themeColor="text1" w:themeTint="A6"/>
          <w:lang w:val="pt-BR"/>
        </w:rPr>
      </w:pPr>
    </w:p>
    <w:p w14:paraId="5F62C85A" w14:textId="77777777" w:rsidR="002C4018" w:rsidRPr="00BF0078" w:rsidRDefault="002C4018">
      <w:pPr>
        <w:rPr>
          <w:lang w:val="pt-BR"/>
        </w:rPr>
      </w:pPr>
    </w:p>
    <w:sectPr w:rsidR="002C4018" w:rsidRPr="00BF0078" w:rsidSect="00264B72">
      <w:headerReference w:type="default" r:id="rId18"/>
      <w:footerReference w:type="default" r:id="rId19"/>
      <w:pgSz w:w="11906" w:h="16838"/>
      <w:pgMar w:top="1550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Amanda Carahy | Advocacia Tavares Novis" w:date="2023-12-18T09:08:00Z" w:initials="ACA | ATN">
    <w:p w14:paraId="7C6FB6D6" w14:textId="2FEC856C" w:rsidR="00BF0078" w:rsidRDefault="00BF0078" w:rsidP="00BF0078">
      <w:pPr>
        <w:pStyle w:val="Textodecomentrio"/>
        <w:jc w:val="left"/>
      </w:pPr>
      <w:r>
        <w:rPr>
          <w:rStyle w:val="Refdecomentrio"/>
        </w:rPr>
        <w:annotationRef/>
      </w:r>
      <w:r>
        <w:t xml:space="preserve">Inserimos sugestão de escalonamento de multas. Gentileza validar. </w:t>
      </w:r>
    </w:p>
    <w:p w14:paraId="64C62BD2" w14:textId="77777777" w:rsidR="00BF0078" w:rsidRDefault="00BF0078" w:rsidP="00BF0078">
      <w:pPr>
        <w:pStyle w:val="Textodecomentrio"/>
        <w:jc w:val="left"/>
      </w:pPr>
      <w:r>
        <w:t>Lembramos que o consumidor possui 7 dias para se arrepender da compra, caso tenha sido realizada fora do estabelecimento comercial (online, whats app, telefone, etc.).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4C62BD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0A6B317" w16cex:dateUtc="2023-12-18T12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C62BD2" w16cid:durableId="10A6B3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456E1" w14:textId="77777777" w:rsidR="00264B72" w:rsidRDefault="00264B72">
      <w:pPr>
        <w:spacing w:after="0" w:line="240" w:lineRule="auto"/>
      </w:pPr>
      <w:r>
        <w:separator/>
      </w:r>
    </w:p>
  </w:endnote>
  <w:endnote w:type="continuationSeparator" w:id="0">
    <w:p w14:paraId="0FEA71AA" w14:textId="77777777" w:rsidR="00264B72" w:rsidRDefault="00264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81963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A92002D" w14:textId="77777777" w:rsidR="00BF0078" w:rsidRDefault="00BF0078">
            <w:pPr>
              <w:pStyle w:val="Rodap"/>
              <w:jc w:val="center"/>
            </w:pPr>
            <w:r>
              <w:rPr>
                <w:lang w:val="pt-B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pt-B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pt-BR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F4E22" w14:textId="77777777" w:rsidR="00264B72" w:rsidRDefault="00264B72">
      <w:pPr>
        <w:spacing w:after="0" w:line="240" w:lineRule="auto"/>
      </w:pPr>
      <w:r>
        <w:separator/>
      </w:r>
    </w:p>
  </w:footnote>
  <w:footnote w:type="continuationSeparator" w:id="0">
    <w:p w14:paraId="3CE55DD5" w14:textId="77777777" w:rsidR="00264B72" w:rsidRDefault="00264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C0FB3" w14:textId="77777777" w:rsidR="00BF0078" w:rsidRDefault="00BF0078" w:rsidP="00D432DD">
    <w:pPr>
      <w:pStyle w:val="Cabealho"/>
      <w:jc w:val="right"/>
    </w:pPr>
    <w:r>
      <w:rPr>
        <w:noProof/>
      </w:rPr>
      <w:drawing>
        <wp:anchor distT="0" distB="0" distL="114300" distR="114300" simplePos="0" relativeHeight="251649024" behindDoc="0" locked="0" layoutInCell="1" allowOverlap="1" wp14:anchorId="2E8FB031" wp14:editId="59670E62">
          <wp:simplePos x="0" y="0"/>
          <wp:positionH relativeFrom="column">
            <wp:posOffset>4522972</wp:posOffset>
          </wp:positionH>
          <wp:positionV relativeFrom="paragraph">
            <wp:posOffset>-205194</wp:posOffset>
          </wp:positionV>
          <wp:extent cx="1711960" cy="574040"/>
          <wp:effectExtent l="0" t="0" r="2540" b="0"/>
          <wp:wrapNone/>
          <wp:docPr id="446600375" name="Imagem 44660037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196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684C"/>
    <w:multiLevelType w:val="hybridMultilevel"/>
    <w:tmpl w:val="631ED872"/>
    <w:lvl w:ilvl="0" w:tplc="A8AEBD5A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2E1D84"/>
    <w:multiLevelType w:val="multilevel"/>
    <w:tmpl w:val="B5C6E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47E6180E"/>
    <w:multiLevelType w:val="multilevel"/>
    <w:tmpl w:val="102E235A"/>
    <w:lvl w:ilvl="0">
      <w:start w:val="1"/>
      <w:numFmt w:val="decimal"/>
      <w:pStyle w:val="Corpodetexto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ulo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BCB028D"/>
    <w:multiLevelType w:val="hybridMultilevel"/>
    <w:tmpl w:val="1BFCDD0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642502"/>
    <w:multiLevelType w:val="multilevel"/>
    <w:tmpl w:val="DCD80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5814F55"/>
    <w:multiLevelType w:val="multilevel"/>
    <w:tmpl w:val="0416001F"/>
    <w:styleLink w:val="Estilo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12" w:hanging="504"/>
      </w:pPr>
    </w:lvl>
    <w:lvl w:ilvl="3">
      <w:start w:val="1"/>
      <w:numFmt w:val="decimal"/>
      <w:lvlText w:val="%1.%2.%3.%4."/>
      <w:lvlJc w:val="left"/>
      <w:pPr>
        <w:ind w:left="1356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333463386">
    <w:abstractNumId w:val="0"/>
  </w:num>
  <w:num w:numId="2" w16cid:durableId="1616787595">
    <w:abstractNumId w:val="2"/>
  </w:num>
  <w:num w:numId="3" w16cid:durableId="1973443708">
    <w:abstractNumId w:val="2"/>
  </w:num>
  <w:num w:numId="4" w16cid:durableId="918905327">
    <w:abstractNumId w:val="4"/>
  </w:num>
  <w:num w:numId="5" w16cid:durableId="141022854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61909079">
    <w:abstractNumId w:val="5"/>
  </w:num>
  <w:num w:numId="7" w16cid:durableId="806048179">
    <w:abstractNumId w:val="1"/>
  </w:num>
  <w:num w:numId="8" w16cid:durableId="59987490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Amanda Carahy | Advocacia Tavares Novis">
    <w15:presenceInfo w15:providerId="None" w15:userId="Amanda Carahy | Advocacia Tavares Novi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078"/>
    <w:rsid w:val="00024839"/>
    <w:rsid w:val="000D60E5"/>
    <w:rsid w:val="00183E5D"/>
    <w:rsid w:val="00222978"/>
    <w:rsid w:val="00264B72"/>
    <w:rsid w:val="002C4018"/>
    <w:rsid w:val="0030430F"/>
    <w:rsid w:val="003975D0"/>
    <w:rsid w:val="003B0667"/>
    <w:rsid w:val="004566A1"/>
    <w:rsid w:val="0048474D"/>
    <w:rsid w:val="005606D5"/>
    <w:rsid w:val="005D1C17"/>
    <w:rsid w:val="005E0E84"/>
    <w:rsid w:val="005F478F"/>
    <w:rsid w:val="006A1728"/>
    <w:rsid w:val="00746B2C"/>
    <w:rsid w:val="00871EEA"/>
    <w:rsid w:val="008A0DFF"/>
    <w:rsid w:val="008E0592"/>
    <w:rsid w:val="00942746"/>
    <w:rsid w:val="00983D3E"/>
    <w:rsid w:val="009968A1"/>
    <w:rsid w:val="009A560E"/>
    <w:rsid w:val="00AF6393"/>
    <w:rsid w:val="00B85357"/>
    <w:rsid w:val="00BF0078"/>
    <w:rsid w:val="00DC0775"/>
    <w:rsid w:val="00E24FB7"/>
    <w:rsid w:val="00ED53A2"/>
    <w:rsid w:val="00F37C3C"/>
    <w:rsid w:val="00F5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E9D53"/>
  <w15:chartTrackingRefBased/>
  <w15:docId w15:val="{F2424DD4-C984-46F6-A2AC-312032366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078"/>
    <w:pPr>
      <w:jc w:val="both"/>
    </w:pPr>
    <w:rPr>
      <w:lang w:val="en-US"/>
    </w:rPr>
  </w:style>
  <w:style w:type="paragraph" w:styleId="Ttulo1">
    <w:name w:val="heading 1"/>
    <w:basedOn w:val="Normal"/>
    <w:next w:val="Normal"/>
    <w:link w:val="Ttulo1Char"/>
    <w:autoRedefine/>
    <w:uiPriority w:val="99"/>
    <w:qFormat/>
    <w:rsid w:val="008E0592"/>
    <w:pPr>
      <w:keepNext/>
      <w:widowControl w:val="0"/>
      <w:spacing w:after="0" w:line="240" w:lineRule="auto"/>
      <w:ind w:left="567" w:hanging="567"/>
      <w:outlineLvl w:val="0"/>
    </w:pPr>
    <w:rPr>
      <w:sz w:val="24"/>
      <w:szCs w:val="20"/>
      <w:lang w:val="pt-BR"/>
    </w:rPr>
  </w:style>
  <w:style w:type="paragraph" w:styleId="Ttulo2">
    <w:name w:val="heading 2"/>
    <w:basedOn w:val="Normal"/>
    <w:link w:val="Ttulo2Char"/>
    <w:autoRedefine/>
    <w:uiPriority w:val="99"/>
    <w:qFormat/>
    <w:rsid w:val="00AF6393"/>
    <w:pPr>
      <w:numPr>
        <w:ilvl w:val="1"/>
        <w:numId w:val="5"/>
      </w:numPr>
      <w:spacing w:before="100" w:beforeAutospacing="1" w:after="100" w:afterAutospacing="1" w:line="240" w:lineRule="auto"/>
      <w:ind w:left="720" w:hanging="360"/>
      <w:jc w:val="left"/>
      <w:outlineLvl w:val="1"/>
    </w:pPr>
    <w:rPr>
      <w:rFonts w:eastAsia="Times New Roman"/>
      <w:b/>
      <w:bCs/>
      <w:sz w:val="24"/>
      <w:szCs w:val="36"/>
      <w:lang w:val="es-AR" w:eastAsia="es-AR"/>
    </w:rPr>
  </w:style>
  <w:style w:type="paragraph" w:styleId="Ttulo3">
    <w:name w:val="heading 3"/>
    <w:basedOn w:val="Normal"/>
    <w:next w:val="Normal"/>
    <w:link w:val="Ttulo3Char"/>
    <w:autoRedefine/>
    <w:uiPriority w:val="9"/>
    <w:unhideWhenUsed/>
    <w:qFormat/>
    <w:rsid w:val="00AF6393"/>
    <w:pPr>
      <w:keepNext/>
      <w:keepLines/>
      <w:numPr>
        <w:ilvl w:val="2"/>
        <w:numId w:val="3"/>
      </w:numPr>
      <w:spacing w:before="40" w:after="0"/>
      <w:outlineLvl w:val="2"/>
    </w:pPr>
    <w:rPr>
      <w:rFonts w:eastAsiaTheme="majorEastAsia" w:cstheme="majorBidi"/>
      <w:b/>
      <w:szCs w:val="24"/>
    </w:rPr>
  </w:style>
  <w:style w:type="paragraph" w:styleId="Ttulo4">
    <w:name w:val="heading 4"/>
    <w:basedOn w:val="Normal"/>
    <w:next w:val="Normal"/>
    <w:link w:val="Ttulo4Char"/>
    <w:autoRedefine/>
    <w:uiPriority w:val="9"/>
    <w:unhideWhenUsed/>
    <w:qFormat/>
    <w:rsid w:val="005D1C1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1A2E5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8E0592"/>
    <w:rPr>
      <w:sz w:val="24"/>
      <w:szCs w:val="20"/>
    </w:rPr>
  </w:style>
  <w:style w:type="paragraph" w:styleId="Corpodetexto">
    <w:name w:val="Body Text"/>
    <w:basedOn w:val="Normal"/>
    <w:link w:val="CorpodetextoChar"/>
    <w:autoRedefine/>
    <w:qFormat/>
    <w:rsid w:val="00AF6393"/>
    <w:pPr>
      <w:numPr>
        <w:numId w:val="3"/>
      </w:numPr>
      <w:spacing w:after="180" w:line="260" w:lineRule="atLeast"/>
    </w:pPr>
    <w:rPr>
      <w:rFonts w:eastAsiaTheme="minorEastAsia"/>
      <w:szCs w:val="28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DC0775"/>
    <w:rPr>
      <w:rFonts w:ascii="Segoe UI" w:eastAsiaTheme="minorEastAsia" w:hAnsi="Segoe UI"/>
      <w:szCs w:val="28"/>
      <w:lang w:val="en-US" w:eastAsia="zh-CN"/>
    </w:rPr>
  </w:style>
  <w:style w:type="character" w:customStyle="1" w:styleId="Ttulo2Char">
    <w:name w:val="Título 2 Char"/>
    <w:basedOn w:val="Fontepargpadro"/>
    <w:link w:val="Ttulo2"/>
    <w:uiPriority w:val="99"/>
    <w:rsid w:val="00AF6393"/>
    <w:rPr>
      <w:rFonts w:ascii="Segoe UI" w:eastAsia="Times New Roman" w:hAnsi="Segoe UI"/>
      <w:b/>
      <w:bCs/>
      <w:sz w:val="24"/>
      <w:szCs w:val="36"/>
      <w:lang w:val="es-AR" w:eastAsia="es-AR"/>
    </w:rPr>
  </w:style>
  <w:style w:type="paragraph" w:styleId="Ttulo">
    <w:name w:val="Title"/>
    <w:basedOn w:val="Normal"/>
    <w:next w:val="Normal"/>
    <w:link w:val="TtuloChar"/>
    <w:autoRedefine/>
    <w:qFormat/>
    <w:rsid w:val="00DC0775"/>
    <w:pPr>
      <w:spacing w:after="0" w:line="240" w:lineRule="auto"/>
      <w:contextualSpacing/>
      <w:jc w:val="left"/>
    </w:pPr>
    <w:rPr>
      <w:rFonts w:eastAsiaTheme="majorEastAsia" w:cstheme="majorBidi"/>
      <w:spacing w:val="-10"/>
      <w:kern w:val="28"/>
      <w:sz w:val="28"/>
      <w:szCs w:val="56"/>
      <w:lang w:val="es-ES_tradnl"/>
    </w:rPr>
  </w:style>
  <w:style w:type="character" w:customStyle="1" w:styleId="TtuloChar">
    <w:name w:val="Título Char"/>
    <w:basedOn w:val="Fontepargpadro"/>
    <w:link w:val="Ttulo"/>
    <w:rsid w:val="00DC0775"/>
    <w:rPr>
      <w:rFonts w:ascii="Segoe UI" w:eastAsiaTheme="majorEastAsia" w:hAnsi="Segoe UI" w:cstheme="majorBidi"/>
      <w:spacing w:val="-10"/>
      <w:kern w:val="28"/>
      <w:sz w:val="28"/>
      <w:szCs w:val="56"/>
      <w:lang w:val="es-ES_tradnl"/>
    </w:rPr>
  </w:style>
  <w:style w:type="character" w:customStyle="1" w:styleId="Ttulo3Char">
    <w:name w:val="Título 3 Char"/>
    <w:basedOn w:val="Fontepargpadro"/>
    <w:link w:val="Ttulo3"/>
    <w:uiPriority w:val="9"/>
    <w:rsid w:val="00AF6393"/>
    <w:rPr>
      <w:rFonts w:ascii="Segoe UI" w:eastAsiaTheme="majorEastAsia" w:hAnsi="Segoe UI" w:cstheme="majorBidi"/>
      <w:b/>
      <w:szCs w:val="24"/>
      <w:lang w:val="en-US"/>
    </w:rPr>
  </w:style>
  <w:style w:type="character" w:customStyle="1" w:styleId="Ttulo4Char">
    <w:name w:val="Título 4 Char"/>
    <w:basedOn w:val="Fontepargpadro"/>
    <w:link w:val="Ttulo4"/>
    <w:uiPriority w:val="9"/>
    <w:rsid w:val="005D1C17"/>
    <w:rPr>
      <w:rFonts w:ascii="Segoe UI" w:eastAsiaTheme="majorEastAsia" w:hAnsi="Segoe UI" w:cstheme="majorBidi"/>
      <w:i/>
      <w:iCs/>
      <w:color w:val="1A2E52"/>
      <w:sz w:val="21"/>
      <w:lang w:val="en-US"/>
    </w:rPr>
  </w:style>
  <w:style w:type="table" w:customStyle="1" w:styleId="Tabela1">
    <w:name w:val="Tabela 1"/>
    <w:basedOn w:val="Tabelanormal"/>
    <w:uiPriority w:val="99"/>
    <w:rsid w:val="00983D3E"/>
    <w:pPr>
      <w:spacing w:after="0" w:line="240" w:lineRule="auto"/>
    </w:pPr>
    <w:tblPr/>
    <w:tcPr>
      <w:shd w:val="clear" w:color="auto" w:fill="F2F2F2" w:themeFill="background1" w:themeFillShade="F2"/>
    </w:tcPr>
  </w:style>
  <w:style w:type="numbering" w:customStyle="1" w:styleId="Estilo2">
    <w:name w:val="Estilo2"/>
    <w:uiPriority w:val="99"/>
    <w:rsid w:val="00983D3E"/>
    <w:pPr>
      <w:numPr>
        <w:numId w:val="6"/>
      </w:numPr>
    </w:pPr>
  </w:style>
  <w:style w:type="paragraph" w:styleId="Cabealho">
    <w:name w:val="header"/>
    <w:basedOn w:val="Normal"/>
    <w:link w:val="CabealhoChar"/>
    <w:uiPriority w:val="99"/>
    <w:unhideWhenUsed/>
    <w:rsid w:val="00BF0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0078"/>
    <w:rPr>
      <w:lang w:val="en-US"/>
    </w:rPr>
  </w:style>
  <w:style w:type="paragraph" w:styleId="Rodap">
    <w:name w:val="footer"/>
    <w:basedOn w:val="Normal"/>
    <w:link w:val="RodapChar"/>
    <w:uiPriority w:val="99"/>
    <w:unhideWhenUsed/>
    <w:rsid w:val="00BF007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0078"/>
    <w:rPr>
      <w:lang w:val="en-US"/>
    </w:rPr>
  </w:style>
  <w:style w:type="table" w:customStyle="1" w:styleId="Estilo1">
    <w:name w:val="Estilo1"/>
    <w:basedOn w:val="Tabelanormal"/>
    <w:uiPriority w:val="99"/>
    <w:rsid w:val="00BF0078"/>
    <w:pPr>
      <w:spacing w:after="0" w:line="240" w:lineRule="auto"/>
    </w:pPr>
    <w:tblPr/>
    <w:tcPr>
      <w:shd w:val="clear" w:color="auto" w:fill="2E3192"/>
    </w:tcPr>
  </w:style>
  <w:style w:type="paragraph" w:styleId="PargrafodaLista">
    <w:name w:val="List Paragraph"/>
    <w:basedOn w:val="Normal"/>
    <w:uiPriority w:val="34"/>
    <w:qFormat/>
    <w:rsid w:val="00BF0078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BF007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BF007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BF0078"/>
    <w:rPr>
      <w:sz w:val="20"/>
      <w:szCs w:val="20"/>
      <w:lang w:val="en-US"/>
    </w:rPr>
  </w:style>
  <w:style w:type="paragraph" w:styleId="Reviso">
    <w:name w:val="Revision"/>
    <w:hidden/>
    <w:uiPriority w:val="99"/>
    <w:semiHidden/>
    <w:rsid w:val="005F478F"/>
    <w:pPr>
      <w:spacing w:after="0" w:line="240" w:lineRule="auto"/>
    </w:pPr>
    <w:rPr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83E5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83E5D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commentsExtended" Target="commentsExtended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microsoft.com/office/2011/relationships/people" Target="people.xml"/><Relationship Id="rId7" Type="http://schemas.openxmlformats.org/officeDocument/2006/relationships/webSettings" Target="webSettings.xml"/><Relationship Id="rId12" Type="http://schemas.openxmlformats.org/officeDocument/2006/relationships/comments" Target="comments.xml"/><Relationship Id="rId17" Type="http://schemas.openxmlformats.org/officeDocument/2006/relationships/image" Target="media/image4.sv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microsoft.com/office/2018/08/relationships/commentsExtensible" Target="commentsExtensi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16/09/relationships/commentsIds" Target="commentsIds.xm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9ad93-f919-4c30-b8a2-a7b956584b52" xsi:nil="true"/>
    <lcf76f155ced4ddcb4097134ff3c332f xmlns="0a783238-f0a3-46f4-b644-467920ec2c3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FA8BCABBFFCEA45A01C053C30E8DF8B" ma:contentTypeVersion="15" ma:contentTypeDescription="Crie um novo documento." ma:contentTypeScope="" ma:versionID="731cded59beea7c45cbc6df732631fe3">
  <xsd:schema xmlns:xsd="http://www.w3.org/2001/XMLSchema" xmlns:xs="http://www.w3.org/2001/XMLSchema" xmlns:p="http://schemas.microsoft.com/office/2006/metadata/properties" xmlns:ns2="59c9ad93-f919-4c30-b8a2-a7b956584b52" xmlns:ns3="0a783238-f0a3-46f4-b644-467920ec2c35" targetNamespace="http://schemas.microsoft.com/office/2006/metadata/properties" ma:root="true" ma:fieldsID="2895c29f7e15f283a54146e7ba30854c" ns2:_="" ns3:_="">
    <xsd:import namespace="59c9ad93-f919-4c30-b8a2-a7b956584b52"/>
    <xsd:import namespace="0a783238-f0a3-46f4-b644-467920ec2c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9ad93-f919-4c30-b8a2-a7b956584b5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4aeda12-2a80-4851-80fb-32133978129c}" ma:internalName="TaxCatchAll" ma:showField="CatchAllData" ma:web="59c9ad93-f919-4c30-b8a2-a7b956584b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83238-f0a3-46f4-b644-467920ec2c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Marcações de imagem" ma:readOnly="false" ma:fieldId="{5cf76f15-5ced-4ddc-b409-7134ff3c332f}" ma:taxonomyMulti="true" ma:sspId="8d9f0713-e52d-4bbc-999d-66a73b8353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7A357E-AA59-498C-B900-327062F3FE66}">
  <ds:schemaRefs>
    <ds:schemaRef ds:uri="http://schemas.microsoft.com/office/2006/metadata/properties"/>
    <ds:schemaRef ds:uri="http://schemas.microsoft.com/office/infopath/2007/PartnerControls"/>
    <ds:schemaRef ds:uri="59c9ad93-f919-4c30-b8a2-a7b956584b52"/>
    <ds:schemaRef ds:uri="0a783238-f0a3-46f4-b644-467920ec2c35"/>
  </ds:schemaRefs>
</ds:datastoreItem>
</file>

<file path=customXml/itemProps2.xml><?xml version="1.0" encoding="utf-8"?>
<ds:datastoreItem xmlns:ds="http://schemas.openxmlformats.org/officeDocument/2006/customXml" ds:itemID="{9C39CBCA-DAC6-481C-B8F0-D54C95E46A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c9ad93-f919-4c30-b8a2-a7b956584b52"/>
    <ds:schemaRef ds:uri="0a783238-f0a3-46f4-b644-467920ec2c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412C37-3293-48E2-A257-9E46F977C3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807</Words>
  <Characters>4360</Characters>
  <Application>Microsoft Office Word</Application>
  <DocSecurity>0</DocSecurity>
  <Lines>36</Lines>
  <Paragraphs>10</Paragraphs>
  <ScaleCrop>false</ScaleCrop>
  <Company/>
  <LinksUpToDate>false</LinksUpToDate>
  <CharactersWithSpaces>5157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Carahy | Advocacia Tavares Novis</dc:creator>
  <cp:keywords/>
  <dc:description/>
  <cp:lastModifiedBy>Bárbara Victória Müller Marchezan</cp:lastModifiedBy>
  <cp:revision>10</cp:revision>
  <dcterms:created xsi:type="dcterms:W3CDTF">2024-01-23T20:25:00Z</dcterms:created>
  <dcterms:modified xsi:type="dcterms:W3CDTF">2024-01-24T01:26:00Z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0x0101004FA8BCABBFFCEA45A01C053C30E8DF8B</vt:lpwstr>
  </property>
  <property fmtid="{D5CDD505-2E9C-101B-9397-08002B2CF9AE}" pid="3" name="MediaServiceImageTags">
    <vt:lpwstr/>
  </property>
</Properties>
</file>